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21D" w:rsidRPr="00E6721D" w:rsidRDefault="00E6721D" w:rsidP="00E6721D">
      <w:pPr>
        <w:shd w:val="clear" w:color="auto" w:fill="FFFFFF"/>
        <w:spacing w:after="0" w:line="240" w:lineRule="auto"/>
        <w:outlineLvl w:val="2"/>
        <w:rPr>
          <w:rFonts w:ascii="Arial" w:eastAsia="Times New Roman" w:hAnsi="Arial" w:cs="Arial"/>
          <w:b/>
          <w:bCs/>
          <w:color w:val="333333"/>
          <w:sz w:val="27"/>
          <w:szCs w:val="27"/>
          <w:lang w:eastAsia="ru-RU"/>
        </w:rPr>
      </w:pPr>
      <w:r w:rsidRPr="00E6721D">
        <w:rPr>
          <w:rFonts w:ascii="Arial" w:eastAsia="Times New Roman" w:hAnsi="Arial" w:cs="Arial"/>
          <w:b/>
          <w:bCs/>
          <w:color w:val="333333"/>
          <w:sz w:val="27"/>
          <w:szCs w:val="27"/>
          <w:lang w:eastAsia="ru-RU"/>
        </w:rPr>
        <w:t>Организация учебно-воспитательного процесса для обучающихся с ОВЗ</w:t>
      </w:r>
    </w:p>
    <w:p w:rsidR="00E6721D" w:rsidRPr="00E6721D" w:rsidRDefault="00E6721D" w:rsidP="00E6721D">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E6721D">
        <w:rPr>
          <w:rFonts w:ascii="Times" w:eastAsia="Times New Roman" w:hAnsi="Times" w:cs="Times"/>
          <w:b/>
          <w:bCs/>
          <w:color w:val="222222"/>
          <w:sz w:val="27"/>
          <w:szCs w:val="27"/>
          <w:shd w:val="clear" w:color="auto" w:fill="FFFFFF"/>
          <w:lang w:eastAsia="ru-RU"/>
        </w:rPr>
        <w:t>О направлении информации</w:t>
      </w:r>
    </w:p>
    <w:p w:rsidR="00E6721D" w:rsidRPr="00E6721D" w:rsidRDefault="00E6721D" w:rsidP="00E6721D">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E6721D">
        <w:rPr>
          <w:rFonts w:ascii="Times" w:eastAsia="Times New Roman" w:hAnsi="Times" w:cs="Times"/>
          <w:color w:val="222222"/>
          <w:lang w:eastAsia="ru-RU"/>
        </w:rPr>
        <w:t>МИНИСТЕРСТВО ПРОСВЕЩЕНИЯ РФ</w:t>
      </w:r>
    </w:p>
    <w:p w:rsidR="00E6721D" w:rsidRPr="00E6721D" w:rsidRDefault="00E6721D" w:rsidP="00E6721D">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E6721D">
        <w:rPr>
          <w:rFonts w:ascii="Times" w:eastAsia="Times New Roman" w:hAnsi="Times" w:cs="Times"/>
          <w:color w:val="222222"/>
          <w:lang w:eastAsia="ru-RU"/>
        </w:rPr>
        <w:t>ПИСЬМО</w:t>
      </w:r>
    </w:p>
    <w:p w:rsidR="00E6721D" w:rsidRPr="00E6721D" w:rsidRDefault="00E6721D" w:rsidP="00E6721D">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E6721D">
        <w:rPr>
          <w:rFonts w:ascii="Times" w:eastAsia="Times New Roman" w:hAnsi="Times" w:cs="Times"/>
          <w:color w:val="222222"/>
          <w:lang w:eastAsia="ru-RU"/>
        </w:rPr>
        <w:t>от 14 июня 2023 года № 07-3287</w:t>
      </w:r>
    </w:p>
    <w:p w:rsidR="00E6721D" w:rsidRPr="00E6721D" w:rsidRDefault="00E6721D" w:rsidP="00E6721D">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E6721D">
        <w:rPr>
          <w:rFonts w:ascii="Times" w:eastAsia="Times New Roman" w:hAnsi="Times" w:cs="Times"/>
          <w:color w:val="222222"/>
          <w:sz w:val="36"/>
          <w:szCs w:val="36"/>
          <w:lang w:eastAsia="ru-RU"/>
        </w:rPr>
        <w:t>О направлении информации</w:t>
      </w:r>
    </w:p>
    <w:p w:rsidR="00E6721D" w:rsidRPr="00E6721D" w:rsidRDefault="00E6721D" w:rsidP="00E6721D">
      <w:pPr>
        <w:shd w:val="clear" w:color="auto" w:fill="FFFFFF"/>
        <w:spacing w:before="100" w:beforeAutospacing="1" w:after="100" w:afterAutospacing="1" w:line="240" w:lineRule="auto"/>
        <w:jc w:val="both"/>
        <w:rPr>
          <w:rFonts w:ascii="Arial" w:eastAsia="Times New Roman" w:hAnsi="Arial" w:cs="Arial"/>
          <w:color w:val="333333"/>
          <w:lang w:eastAsia="ru-RU"/>
        </w:rPr>
      </w:pPr>
    </w:p>
    <w:p w:rsidR="00E6721D" w:rsidRPr="00E6721D" w:rsidRDefault="00E6721D" w:rsidP="00E6721D">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E6721D">
        <w:rPr>
          <w:rFonts w:ascii="Times" w:eastAsia="Times New Roman" w:hAnsi="Times" w:cs="Times"/>
          <w:b/>
          <w:bCs/>
          <w:i/>
          <w:iCs/>
          <w:color w:val="222222"/>
          <w:lang w:eastAsia="ru-RU"/>
        </w:rPr>
        <w:t xml:space="preserve">Департамент государственной политики в сфере защиты прав детей </w:t>
      </w:r>
      <w:proofErr w:type="spellStart"/>
      <w:r w:rsidRPr="00E6721D">
        <w:rPr>
          <w:rFonts w:ascii="Times" w:eastAsia="Times New Roman" w:hAnsi="Times" w:cs="Times"/>
          <w:b/>
          <w:bCs/>
          <w:i/>
          <w:iCs/>
          <w:color w:val="222222"/>
          <w:lang w:eastAsia="ru-RU"/>
        </w:rPr>
        <w:t>Минпросвещения</w:t>
      </w:r>
      <w:proofErr w:type="spellEnd"/>
      <w:r w:rsidRPr="00E6721D">
        <w:rPr>
          <w:rFonts w:ascii="Times" w:eastAsia="Times New Roman" w:hAnsi="Times" w:cs="Times"/>
          <w:b/>
          <w:bCs/>
          <w:i/>
          <w:iCs/>
          <w:color w:val="222222"/>
          <w:lang w:eastAsia="ru-RU"/>
        </w:rPr>
        <w:t xml:space="preserve"> России информирует о размещении на информационных порталах </w:t>
      </w:r>
      <w:proofErr w:type="spellStart"/>
      <w:r w:rsidRPr="00E6721D">
        <w:rPr>
          <w:rFonts w:ascii="Times" w:eastAsia="Times New Roman" w:hAnsi="Times" w:cs="Times"/>
          <w:b/>
          <w:bCs/>
          <w:i/>
          <w:iCs/>
          <w:color w:val="222222"/>
          <w:lang w:eastAsia="ru-RU"/>
        </w:rPr>
        <w:t>Минпросвещения</w:t>
      </w:r>
      <w:proofErr w:type="spellEnd"/>
      <w:r w:rsidRPr="00E6721D">
        <w:rPr>
          <w:rFonts w:ascii="Times" w:eastAsia="Times New Roman" w:hAnsi="Times" w:cs="Times"/>
          <w:b/>
          <w:bCs/>
          <w:i/>
          <w:iCs/>
          <w:color w:val="222222"/>
          <w:lang w:eastAsia="ru-RU"/>
        </w:rPr>
        <w:t xml:space="preserve"> России и подведомственных организаций методических рекомендаций по вопросам образования и психолого-педагогического сопровождения обучающихся с инвалидностью, с ограниченными возможностями здоровья, разработанных в 2022 году в рамках исполнения подведомственными организациями государственного задания, в соответствии с приложением.</w:t>
      </w:r>
    </w:p>
    <w:p w:rsidR="00E6721D" w:rsidRPr="00E6721D" w:rsidRDefault="00E6721D" w:rsidP="00E6721D">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E6721D">
        <w:rPr>
          <w:rFonts w:ascii="Times" w:eastAsia="Times New Roman" w:hAnsi="Times" w:cs="Times"/>
          <w:i/>
          <w:iCs/>
          <w:color w:val="222222"/>
          <w:lang w:eastAsia="ru-RU"/>
        </w:rPr>
        <w:t xml:space="preserve">Информация о размещении методических рекомендаций по вопросам образования и психолого-педагогического сопровождения обучающихся с инвалидностью, с ограниченными возможностями здоровья, разработанных в 2022 году в рамках исполнения подведомственными организациями </w:t>
      </w:r>
      <w:proofErr w:type="spellStart"/>
      <w:r w:rsidRPr="00E6721D">
        <w:rPr>
          <w:rFonts w:ascii="Times" w:eastAsia="Times New Roman" w:hAnsi="Times" w:cs="Times"/>
          <w:i/>
          <w:iCs/>
          <w:color w:val="222222"/>
          <w:lang w:eastAsia="ru-RU"/>
        </w:rPr>
        <w:t>Минпросвещения</w:t>
      </w:r>
      <w:proofErr w:type="spellEnd"/>
      <w:r w:rsidRPr="00E6721D">
        <w:rPr>
          <w:rFonts w:ascii="Times" w:eastAsia="Times New Roman" w:hAnsi="Times" w:cs="Times"/>
          <w:i/>
          <w:iCs/>
          <w:color w:val="222222"/>
          <w:lang w:eastAsia="ru-RU"/>
        </w:rPr>
        <w:t xml:space="preserve"> России государственного задания </w:t>
      </w:r>
      <w:hyperlink r:id="rId4" w:tgtFrame="_blank" w:history="1">
        <w:r w:rsidRPr="00E6721D">
          <w:rPr>
            <w:rFonts w:ascii="Times" w:eastAsia="Times New Roman" w:hAnsi="Times" w:cs="Times"/>
            <w:b/>
            <w:bCs/>
            <w:i/>
            <w:iCs/>
            <w:color w:val="992211"/>
            <w:u w:val="single"/>
            <w:lang w:eastAsia="ru-RU"/>
          </w:rPr>
          <w:t>(посмотреть)</w:t>
        </w:r>
      </w:hyperlink>
    </w:p>
    <w:p w:rsidR="00E6721D" w:rsidRPr="00E6721D" w:rsidRDefault="00E6721D" w:rsidP="00E6721D">
      <w:pPr>
        <w:shd w:val="clear" w:color="auto" w:fill="FFFFFF"/>
        <w:spacing w:before="100" w:beforeAutospacing="1" w:after="100" w:afterAutospacing="1" w:line="240" w:lineRule="auto"/>
        <w:jc w:val="both"/>
        <w:rPr>
          <w:rFonts w:ascii="Arial" w:eastAsia="Times New Roman" w:hAnsi="Arial" w:cs="Arial"/>
          <w:color w:val="333333"/>
          <w:lang w:eastAsia="ru-RU"/>
        </w:rPr>
      </w:pPr>
    </w:p>
    <w:p w:rsidR="00E6721D" w:rsidRPr="00E6721D" w:rsidRDefault="00E6721D" w:rsidP="00E6721D">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E6721D">
        <w:rPr>
          <w:rFonts w:ascii="Times" w:eastAsia="Times New Roman" w:hAnsi="Times" w:cs="Times"/>
          <w:b/>
          <w:bCs/>
          <w:i/>
          <w:iCs/>
          <w:color w:val="333333"/>
          <w:sz w:val="27"/>
          <w:szCs w:val="27"/>
          <w:lang w:eastAsia="ru-RU"/>
        </w:rPr>
        <w:t> </w:t>
      </w:r>
    </w:p>
    <w:p w:rsidR="00E6721D" w:rsidRPr="00E6721D" w:rsidRDefault="00E6721D" w:rsidP="00E6721D">
      <w:pPr>
        <w:shd w:val="clear" w:color="auto" w:fill="FFFFFF"/>
        <w:spacing w:before="100" w:beforeAutospacing="1" w:after="100" w:afterAutospacing="1" w:line="240" w:lineRule="auto"/>
        <w:jc w:val="center"/>
        <w:rPr>
          <w:rFonts w:ascii="Arial" w:eastAsia="Times New Roman" w:hAnsi="Arial" w:cs="Arial"/>
          <w:color w:val="333333"/>
          <w:lang w:eastAsia="ru-RU"/>
        </w:rPr>
      </w:pPr>
    </w:p>
    <w:p w:rsidR="00E6721D" w:rsidRPr="00E6721D" w:rsidRDefault="00E6721D" w:rsidP="00E6721D">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E6721D">
        <w:rPr>
          <w:rFonts w:ascii="Times" w:eastAsia="Times New Roman" w:hAnsi="Times" w:cs="Times"/>
          <w:b/>
          <w:bCs/>
          <w:i/>
          <w:iCs/>
          <w:color w:val="FF0000"/>
          <w:sz w:val="27"/>
          <w:szCs w:val="27"/>
          <w:shd w:val="clear" w:color="auto" w:fill="FFFFFF"/>
          <w:lang w:eastAsia="ru-RU"/>
        </w:rPr>
        <w:t>Утвердили ФАОП НОО и ООО для детей с ОВЗ</w:t>
      </w:r>
    </w:p>
    <w:p w:rsidR="00E6721D" w:rsidRPr="00E6721D" w:rsidRDefault="00E6721D" w:rsidP="00E6721D">
      <w:pPr>
        <w:shd w:val="clear" w:color="auto" w:fill="FFFFFF"/>
        <w:spacing w:before="100" w:beforeAutospacing="1" w:after="100" w:afterAutospacing="1" w:line="240" w:lineRule="auto"/>
        <w:jc w:val="both"/>
        <w:rPr>
          <w:rFonts w:ascii="Arial" w:eastAsia="Times New Roman" w:hAnsi="Arial" w:cs="Arial"/>
          <w:color w:val="333333"/>
          <w:lang w:eastAsia="ru-RU"/>
        </w:rPr>
      </w:pPr>
      <w:proofErr w:type="spellStart"/>
      <w:r w:rsidRPr="00E6721D">
        <w:rPr>
          <w:rFonts w:ascii="Arial" w:eastAsia="Times New Roman" w:hAnsi="Arial" w:cs="Arial"/>
          <w:b/>
          <w:bCs/>
          <w:i/>
          <w:iCs/>
          <w:color w:val="333333"/>
          <w:lang w:eastAsia="ru-RU"/>
        </w:rPr>
        <w:t>Минпросвещения</w:t>
      </w:r>
      <w:proofErr w:type="spellEnd"/>
      <w:r w:rsidRPr="00E6721D">
        <w:rPr>
          <w:rFonts w:ascii="Arial" w:eastAsia="Times New Roman" w:hAnsi="Arial" w:cs="Arial"/>
          <w:b/>
          <w:bCs/>
          <w:i/>
          <w:iCs/>
          <w:color w:val="333333"/>
          <w:lang w:eastAsia="ru-RU"/>
        </w:rPr>
        <w:t xml:space="preserve"> утвердило федеральные АОП для НОО и ООО (приказы </w:t>
      </w:r>
      <w:hyperlink r:id="rId5" w:anchor="/document/97/505451/infobar-attachment/" w:tgtFrame="_self" w:history="1">
        <w:r w:rsidRPr="00E6721D">
          <w:rPr>
            <w:rFonts w:ascii="Arial" w:eastAsia="Times New Roman" w:hAnsi="Arial" w:cs="Arial"/>
            <w:b/>
            <w:bCs/>
            <w:i/>
            <w:iCs/>
            <w:color w:val="992211"/>
            <w:u w:val="single"/>
            <w:lang w:eastAsia="ru-RU"/>
          </w:rPr>
          <w:t>от 24.11.2022 № 1023</w:t>
        </w:r>
      </w:hyperlink>
      <w:r w:rsidRPr="00E6721D">
        <w:rPr>
          <w:rFonts w:ascii="Arial" w:eastAsia="Times New Roman" w:hAnsi="Arial" w:cs="Arial"/>
          <w:b/>
          <w:bCs/>
          <w:i/>
          <w:iCs/>
          <w:color w:val="333333"/>
          <w:lang w:eastAsia="ru-RU"/>
        </w:rPr>
        <w:t>, </w:t>
      </w:r>
      <w:hyperlink r:id="rId6" w:anchor="/document/97/505452/infobar-attachment/" w:tgtFrame="_self" w:history="1">
        <w:r w:rsidRPr="00E6721D">
          <w:rPr>
            <w:rFonts w:ascii="Arial" w:eastAsia="Times New Roman" w:hAnsi="Arial" w:cs="Arial"/>
            <w:b/>
            <w:bCs/>
            <w:i/>
            <w:iCs/>
            <w:color w:val="992211"/>
            <w:u w:val="single"/>
            <w:lang w:eastAsia="ru-RU"/>
          </w:rPr>
          <w:t>от 24.11.2022 № 1025</w:t>
        </w:r>
      </w:hyperlink>
      <w:r w:rsidRPr="00E6721D">
        <w:rPr>
          <w:rFonts w:ascii="Arial" w:eastAsia="Times New Roman" w:hAnsi="Arial" w:cs="Arial"/>
          <w:b/>
          <w:bCs/>
          <w:i/>
          <w:iCs/>
          <w:color w:val="333333"/>
          <w:lang w:eastAsia="ru-RU"/>
        </w:rPr>
        <w:t>). Оба документа вступят в силу 02.04.2023. Школам, где учатся дети с ОВЗ, необходимо разработать на основе ФАОП свои АООП и утвердить их к 01.09.2023.</w:t>
      </w:r>
    </w:p>
    <w:p w:rsidR="00E6721D" w:rsidRPr="00E6721D" w:rsidRDefault="00E6721D" w:rsidP="00E6721D">
      <w:pPr>
        <w:shd w:val="clear" w:color="auto" w:fill="FFFFFF"/>
        <w:spacing w:before="100" w:beforeAutospacing="1" w:after="100" w:afterAutospacing="1" w:line="256" w:lineRule="atLeast"/>
        <w:jc w:val="both"/>
        <w:rPr>
          <w:rFonts w:ascii="Arial" w:eastAsia="Times New Roman" w:hAnsi="Arial" w:cs="Arial"/>
          <w:color w:val="333333"/>
          <w:lang w:eastAsia="ru-RU"/>
        </w:rPr>
      </w:pPr>
      <w:r w:rsidRPr="00E6721D">
        <w:rPr>
          <w:rFonts w:ascii="Arial" w:eastAsia="Times New Roman" w:hAnsi="Arial" w:cs="Arial"/>
          <w:b/>
          <w:bCs/>
          <w:i/>
          <w:iCs/>
          <w:color w:val="333333"/>
          <w:lang w:eastAsia="ru-RU"/>
        </w:rPr>
        <w:t>ФАОП начального и основного общего образования состоят из трех разделов: целевого, содержательного и организационного. Каждая ФАОП содержит учебно-методическую документацию, которая определяет единые требования к объему и содержанию образования школьников с ОВЗ на уровнях НОО и ООО. Еще каждая ФАОП включает варианты программ для учеников разных нозологий.</w:t>
      </w:r>
    </w:p>
    <w:p w:rsidR="00E6721D" w:rsidRPr="00E6721D" w:rsidRDefault="00E6721D" w:rsidP="00E6721D">
      <w:pPr>
        <w:shd w:val="clear" w:color="auto" w:fill="FFFFFF"/>
        <w:spacing w:before="100" w:beforeAutospacing="1" w:after="100" w:afterAutospacing="1" w:line="256" w:lineRule="atLeast"/>
        <w:jc w:val="both"/>
        <w:rPr>
          <w:rFonts w:ascii="Arial" w:eastAsia="Times New Roman" w:hAnsi="Arial" w:cs="Arial"/>
          <w:color w:val="333333"/>
          <w:lang w:eastAsia="ru-RU"/>
        </w:rPr>
      </w:pPr>
      <w:r w:rsidRPr="00E6721D">
        <w:rPr>
          <w:rFonts w:ascii="Arial" w:eastAsia="Times New Roman" w:hAnsi="Arial" w:cs="Arial"/>
          <w:b/>
          <w:bCs/>
          <w:i/>
          <w:iCs/>
          <w:color w:val="333333"/>
          <w:lang w:eastAsia="ru-RU"/>
        </w:rPr>
        <w:t>В ФАОП НОО включили 26 вариантов АООП. Для каждой нозологии в ФАОП НОО прописали по два варианта АООП для школьников с ОВЗ. Также в варианты программ для школьников с нарушениями слуха, зрения, НОДА и РАС включили вариант для учеников с легкой умственной отсталостью и для учеников с умеренной, тяжелой, глубокой умственной отсталостью, а также тяжелыми и множественными нарушениями развития.</w:t>
      </w:r>
    </w:p>
    <w:p w:rsidR="00E6721D" w:rsidRPr="00E6721D" w:rsidRDefault="00E6721D" w:rsidP="00E6721D">
      <w:pPr>
        <w:shd w:val="clear" w:color="auto" w:fill="FFFFFF"/>
        <w:spacing w:before="100" w:beforeAutospacing="1" w:after="100" w:afterAutospacing="1" w:line="256" w:lineRule="atLeast"/>
        <w:jc w:val="both"/>
        <w:rPr>
          <w:rFonts w:ascii="Arial" w:eastAsia="Times New Roman" w:hAnsi="Arial" w:cs="Arial"/>
          <w:color w:val="333333"/>
          <w:lang w:eastAsia="ru-RU"/>
        </w:rPr>
      </w:pPr>
      <w:r w:rsidRPr="00E6721D">
        <w:rPr>
          <w:rFonts w:ascii="Arial" w:eastAsia="Times New Roman" w:hAnsi="Arial" w:cs="Arial"/>
          <w:b/>
          <w:bCs/>
          <w:i/>
          <w:iCs/>
          <w:color w:val="333333"/>
          <w:lang w:eastAsia="ru-RU"/>
        </w:rPr>
        <w:lastRenderedPageBreak/>
        <w:t>На уровне ООО школа может создавать для каждой нозологической группы только по два варианта АООП – в ФАОП ООО включили по два варианта для каждой нозологии. Варианты программ в ФАОП ООО разработали только для школьников с ОВЗ без нарушений интеллектуального развития. Варианты программ для школьников, у которых ОВЗ сопровождается интеллектуальными нарушениями, включили в ФАООП УО (</w:t>
      </w:r>
      <w:hyperlink r:id="rId7" w:anchor="/document/97/503109/" w:tgtFrame="_self" w:history="1">
        <w:r w:rsidRPr="00E6721D">
          <w:rPr>
            <w:rFonts w:ascii="Arial" w:eastAsia="Times New Roman" w:hAnsi="Arial" w:cs="Arial"/>
            <w:b/>
            <w:bCs/>
            <w:i/>
            <w:iCs/>
            <w:color w:val="992211"/>
            <w:u w:val="single"/>
            <w:lang w:eastAsia="ru-RU"/>
          </w:rPr>
          <w:t xml:space="preserve">приказ </w:t>
        </w:r>
        <w:proofErr w:type="spellStart"/>
        <w:r w:rsidRPr="00E6721D">
          <w:rPr>
            <w:rFonts w:ascii="Arial" w:eastAsia="Times New Roman" w:hAnsi="Arial" w:cs="Arial"/>
            <w:b/>
            <w:bCs/>
            <w:i/>
            <w:iCs/>
            <w:color w:val="992211"/>
            <w:u w:val="single"/>
            <w:lang w:eastAsia="ru-RU"/>
          </w:rPr>
          <w:t>Минпросвещения</w:t>
        </w:r>
        <w:proofErr w:type="spellEnd"/>
        <w:r w:rsidRPr="00E6721D">
          <w:rPr>
            <w:rFonts w:ascii="Arial" w:eastAsia="Times New Roman" w:hAnsi="Arial" w:cs="Arial"/>
            <w:b/>
            <w:bCs/>
            <w:i/>
            <w:iCs/>
            <w:color w:val="992211"/>
            <w:u w:val="single"/>
            <w:lang w:eastAsia="ru-RU"/>
          </w:rPr>
          <w:t> от 24.11.2022 № 1026</w:t>
        </w:r>
      </w:hyperlink>
      <w:r w:rsidRPr="00E6721D">
        <w:rPr>
          <w:rFonts w:ascii="Arial" w:eastAsia="Times New Roman" w:hAnsi="Arial" w:cs="Arial"/>
          <w:b/>
          <w:bCs/>
          <w:i/>
          <w:iCs/>
          <w:color w:val="333333"/>
          <w:lang w:eastAsia="ru-RU"/>
        </w:rPr>
        <w:t>).</w:t>
      </w:r>
    </w:p>
    <w:p w:rsidR="00E6721D" w:rsidRPr="00E6721D" w:rsidRDefault="00E6721D" w:rsidP="00E6721D">
      <w:pPr>
        <w:shd w:val="clear" w:color="auto" w:fill="FFFFFF"/>
        <w:spacing w:before="100" w:beforeAutospacing="1" w:after="100" w:afterAutospacing="1" w:line="256" w:lineRule="atLeast"/>
        <w:jc w:val="both"/>
        <w:rPr>
          <w:rFonts w:ascii="Arial" w:eastAsia="Times New Roman" w:hAnsi="Arial" w:cs="Arial"/>
          <w:color w:val="333333"/>
          <w:lang w:eastAsia="ru-RU"/>
        </w:rPr>
      </w:pPr>
      <w:r w:rsidRPr="00E6721D">
        <w:rPr>
          <w:rFonts w:ascii="Arial" w:eastAsia="Times New Roman" w:hAnsi="Arial" w:cs="Arial"/>
          <w:b/>
          <w:bCs/>
          <w:i/>
          <w:iCs/>
          <w:color w:val="333333"/>
          <w:lang w:eastAsia="ru-RU"/>
        </w:rPr>
        <w:t>В таблице ниже смотрите все варианты ФАОП НОО и ООО.</w:t>
      </w:r>
    </w:p>
    <w:tbl>
      <w:tblPr>
        <w:tblW w:w="0" w:type="auto"/>
        <w:tblCellMar>
          <w:left w:w="0" w:type="dxa"/>
          <w:right w:w="0" w:type="dxa"/>
        </w:tblCellMar>
        <w:tblLook w:val="04A0" w:firstRow="1" w:lastRow="0" w:firstColumn="1" w:lastColumn="0" w:noHBand="0" w:noVBand="1"/>
      </w:tblPr>
      <w:tblGrid>
        <w:gridCol w:w="2154"/>
        <w:gridCol w:w="4186"/>
        <w:gridCol w:w="2995"/>
      </w:tblGrid>
      <w:tr w:rsidR="00E6721D" w:rsidRPr="00E6721D" w:rsidTr="00E6721D">
        <w:trPr>
          <w:tblHeader/>
        </w:trPr>
        <w:tc>
          <w:tcPr>
            <w:tcW w:w="0" w:type="auto"/>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Нозология</w:t>
            </w:r>
          </w:p>
        </w:tc>
        <w:tc>
          <w:tcPr>
            <w:tcW w:w="1850" w:type="pc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Варианты ФАОП НОО</w:t>
            </w:r>
          </w:p>
        </w:tc>
        <w:tc>
          <w:tcPr>
            <w:tcW w:w="1800" w:type="pc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Варианты ФАОП ООО</w:t>
            </w:r>
          </w:p>
        </w:tc>
      </w:tr>
      <w:tr w:rsidR="00E6721D" w:rsidRPr="00E6721D" w:rsidTr="00E6721D">
        <w:tc>
          <w:tcPr>
            <w:tcW w:w="0" w:type="auto"/>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Ученики с нарушениями слуха </w:t>
            </w:r>
          </w:p>
        </w:tc>
        <w:tc>
          <w:tcPr>
            <w:tcW w:w="185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глухих обучающихся (варианты 1.1 и 1.2).</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глухих обучающихся с легкой умственной отсталостью/интеллектуальными нарушениями (вариант 1.3).</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глухих обучающихся с умеренной, тяжелой, глубокой умственной отсталостью/интеллектуальными нарушениями, тяжелыми и множественными нарушениями развития (вариант 1.4).</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для слабослышащих и позднооглохших обучающихся (варианты 2.1 и 2.2).</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для слабослышащих и позднооглохших обучающихся с легкой умственной отсталостью/интеллектуальными нарушениями (вариант 2.3)</w:t>
            </w:r>
          </w:p>
        </w:tc>
        <w:tc>
          <w:tcPr>
            <w:tcW w:w="180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 xml:space="preserve">ФАОП ООО для </w:t>
            </w:r>
            <w:proofErr w:type="gramStart"/>
            <w:r w:rsidRPr="00E6721D">
              <w:rPr>
                <w:rFonts w:ascii="Times New Roman" w:eastAsia="Times New Roman" w:hAnsi="Times New Roman" w:cs="Times New Roman"/>
                <w:b/>
                <w:bCs/>
                <w:i/>
                <w:iCs/>
                <w:color w:val="073763"/>
                <w:sz w:val="24"/>
                <w:szCs w:val="24"/>
                <w:lang w:eastAsia="ru-RU"/>
              </w:rPr>
              <w:t>обучающихся  с</w:t>
            </w:r>
            <w:proofErr w:type="gramEnd"/>
            <w:r w:rsidRPr="00E6721D">
              <w:rPr>
                <w:rFonts w:ascii="Times New Roman" w:eastAsia="Times New Roman" w:hAnsi="Times New Roman" w:cs="Times New Roman"/>
                <w:b/>
                <w:bCs/>
                <w:i/>
                <w:iCs/>
                <w:color w:val="073763"/>
                <w:sz w:val="24"/>
                <w:szCs w:val="24"/>
                <w:lang w:eastAsia="ru-RU"/>
              </w:rPr>
              <w:t xml:space="preserve"> нарушениями слуха (варианты 1.1, 1.2, 2.2.1 и 2.2.2)</w:t>
            </w:r>
          </w:p>
        </w:tc>
      </w:tr>
      <w:tr w:rsidR="00E6721D" w:rsidRPr="00E6721D" w:rsidTr="00E6721D">
        <w:tc>
          <w:tcPr>
            <w:tcW w:w="0" w:type="auto"/>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Слепые ученики</w:t>
            </w:r>
          </w:p>
        </w:tc>
        <w:tc>
          <w:tcPr>
            <w:tcW w:w="185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слепых обучающихся (варианты 3.1 и 3.2).</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слепых обучающихся с легкой умственной отсталостью/интеллектуальными нарушениями (вариант 3.3).</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слепых обучающихся с умеренной, тяжелой, глубокой умственной отсталостью/интеллектуальными нарушениями, тяжелыми и множественными нарушениями развития (вариант 3.4)</w:t>
            </w:r>
          </w:p>
        </w:tc>
        <w:tc>
          <w:tcPr>
            <w:tcW w:w="180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ООО для слепых обучающихся (варианты 3.1 и 3.2)</w:t>
            </w:r>
          </w:p>
        </w:tc>
      </w:tr>
      <w:tr w:rsidR="00E6721D" w:rsidRPr="00E6721D" w:rsidTr="00E6721D">
        <w:tc>
          <w:tcPr>
            <w:tcW w:w="0" w:type="auto"/>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lastRenderedPageBreak/>
              <w:t>Слабовидящие ученики</w:t>
            </w:r>
          </w:p>
        </w:tc>
        <w:tc>
          <w:tcPr>
            <w:tcW w:w="185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слабовидящих обучающихся (варианты 4.1 и 4.2).</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слабовидящих обучающихся с легкой умственной отсталостью/интеллектуальными нарушениями (вариант 4.3)</w:t>
            </w:r>
          </w:p>
        </w:tc>
        <w:tc>
          <w:tcPr>
            <w:tcW w:w="180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ООО для слабовидящих обучающихся (варианты 4.1 и 4.2)</w:t>
            </w:r>
          </w:p>
        </w:tc>
      </w:tr>
      <w:tr w:rsidR="00E6721D" w:rsidRPr="00E6721D" w:rsidTr="00E6721D">
        <w:tc>
          <w:tcPr>
            <w:tcW w:w="0" w:type="auto"/>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Ученики с ТНР</w:t>
            </w:r>
          </w:p>
        </w:tc>
        <w:tc>
          <w:tcPr>
            <w:tcW w:w="185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обучающихся с ТНР (варианты 5.1 и 5.2)</w:t>
            </w:r>
          </w:p>
        </w:tc>
        <w:tc>
          <w:tcPr>
            <w:tcW w:w="180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ООО для обучающихся с ТНР (варианты 5.1 и 5.2)</w:t>
            </w:r>
          </w:p>
        </w:tc>
      </w:tr>
      <w:tr w:rsidR="00E6721D" w:rsidRPr="00E6721D" w:rsidTr="00E6721D">
        <w:tc>
          <w:tcPr>
            <w:tcW w:w="0" w:type="auto"/>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Ученики с НОДА</w:t>
            </w:r>
          </w:p>
        </w:tc>
        <w:tc>
          <w:tcPr>
            <w:tcW w:w="185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обучающихся с НОДА (варианты 6.1 и 6.2).</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обучающихся с НОДА с легкой умственной отсталостью/интеллектуальными нарушениями (вариант 6.3).</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обучающихся с НОДА с умеренной, тяжелой, глубокой умственной отсталостью/интеллектуальными нарушениями, тяжелыми и множественными нарушениями развития (вариант 6.4)</w:t>
            </w:r>
          </w:p>
        </w:tc>
        <w:tc>
          <w:tcPr>
            <w:tcW w:w="180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ООО для обучающихся с НОДА (варианты 6.1 и 6.2)</w:t>
            </w:r>
          </w:p>
        </w:tc>
      </w:tr>
      <w:tr w:rsidR="00E6721D" w:rsidRPr="00E6721D" w:rsidTr="00E6721D">
        <w:tc>
          <w:tcPr>
            <w:tcW w:w="0" w:type="auto"/>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Ученики с ЗПР</w:t>
            </w:r>
          </w:p>
        </w:tc>
        <w:tc>
          <w:tcPr>
            <w:tcW w:w="185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обучающихся с ЗПР (варианты 7.1 и 7.2)</w:t>
            </w:r>
          </w:p>
        </w:tc>
        <w:tc>
          <w:tcPr>
            <w:tcW w:w="180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ООО для обучающихся с ЗПР (вариант 7)</w:t>
            </w:r>
          </w:p>
        </w:tc>
      </w:tr>
      <w:tr w:rsidR="00E6721D" w:rsidRPr="00E6721D" w:rsidTr="00E6721D">
        <w:tc>
          <w:tcPr>
            <w:tcW w:w="0" w:type="auto"/>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Ученики с РАС</w:t>
            </w:r>
          </w:p>
        </w:tc>
        <w:tc>
          <w:tcPr>
            <w:tcW w:w="185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обучающихся с РАС (варианты 8.1 и 8.2).</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обучающихся с РАС с легкой умственной отсталостью/интеллектуальными нарушениями (вариант 8.3).</w:t>
            </w:r>
          </w:p>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НОО для обучающихся с РАС с умеренной, тяжелой, глубокой умственной отсталостью/интеллектуальными нарушениями, тяжелыми и множественными нарушениями развития (вариант 8.4)</w:t>
            </w:r>
          </w:p>
        </w:tc>
        <w:tc>
          <w:tcPr>
            <w:tcW w:w="1800" w:type="pct"/>
            <w:tcBorders>
              <w:top w:val="nil"/>
              <w:left w:val="nil"/>
              <w:bottom w:val="single" w:sz="8" w:space="0" w:color="000000"/>
              <w:right w:val="single" w:sz="8" w:space="0" w:color="000000"/>
            </w:tcBorders>
            <w:tcMar>
              <w:top w:w="75" w:type="dxa"/>
              <w:left w:w="150" w:type="dxa"/>
              <w:bottom w:w="75" w:type="dxa"/>
              <w:right w:w="150" w:type="dxa"/>
            </w:tcMar>
            <w:hideMark/>
          </w:tcPr>
          <w:p w:rsidR="00E6721D" w:rsidRPr="00E6721D" w:rsidRDefault="00E6721D" w:rsidP="00E6721D">
            <w:pPr>
              <w:spacing w:before="100" w:beforeAutospacing="1" w:after="100" w:afterAutospacing="1" w:line="240" w:lineRule="auto"/>
              <w:rPr>
                <w:rFonts w:ascii="Times New Roman" w:eastAsia="Times New Roman" w:hAnsi="Times New Roman" w:cs="Times New Roman"/>
                <w:sz w:val="24"/>
                <w:szCs w:val="24"/>
                <w:lang w:eastAsia="ru-RU"/>
              </w:rPr>
            </w:pPr>
            <w:r w:rsidRPr="00E6721D">
              <w:rPr>
                <w:rFonts w:ascii="Times New Roman" w:eastAsia="Times New Roman" w:hAnsi="Times New Roman" w:cs="Times New Roman"/>
                <w:b/>
                <w:bCs/>
                <w:i/>
                <w:iCs/>
                <w:color w:val="073763"/>
                <w:sz w:val="24"/>
                <w:szCs w:val="24"/>
                <w:lang w:eastAsia="ru-RU"/>
              </w:rPr>
              <w:t>ФАОП ООО для обучающихся с РАС (варианты 8.1 и 8.2</w:t>
            </w:r>
            <w:r w:rsidRPr="00E6721D">
              <w:rPr>
                <w:rFonts w:ascii="Times New Roman" w:eastAsia="Times New Roman" w:hAnsi="Times New Roman" w:cs="Times New Roman"/>
                <w:sz w:val="24"/>
                <w:szCs w:val="24"/>
                <w:lang w:eastAsia="ru-RU"/>
              </w:rPr>
              <w:t>)</w:t>
            </w:r>
          </w:p>
        </w:tc>
      </w:tr>
    </w:tbl>
    <w:p w:rsidR="00E6721D" w:rsidRPr="00E6721D" w:rsidRDefault="00E6721D" w:rsidP="00E6721D">
      <w:pPr>
        <w:shd w:val="clear" w:color="auto" w:fill="FFFFFF"/>
        <w:spacing w:before="100" w:beforeAutospacing="1" w:after="100" w:afterAutospacing="1" w:line="256" w:lineRule="atLeast"/>
        <w:jc w:val="both"/>
        <w:rPr>
          <w:rFonts w:ascii="Arial" w:eastAsia="Times New Roman" w:hAnsi="Arial" w:cs="Arial"/>
          <w:color w:val="333333"/>
          <w:lang w:eastAsia="ru-RU"/>
        </w:rPr>
      </w:pPr>
      <w:r w:rsidRPr="00E6721D">
        <w:rPr>
          <w:rFonts w:ascii="Arial" w:eastAsia="Times New Roman" w:hAnsi="Arial" w:cs="Arial"/>
          <w:b/>
          <w:bCs/>
          <w:i/>
          <w:iCs/>
          <w:color w:val="333333"/>
          <w:lang w:eastAsia="ru-RU"/>
        </w:rPr>
        <w:t xml:space="preserve">В ФАОП НОО и ООО прописали требования к школьным АООП. Например, АООП должны обеспечивать коррекцию нарушений развития и социальную адаптацию школьников. На уровне НОО школам необходимо привести адаптированные образовательные программы в соответствие с ФГОС НОО обучающихся с ОВЗ и </w:t>
      </w:r>
      <w:r w:rsidRPr="00E6721D">
        <w:rPr>
          <w:rFonts w:ascii="Arial" w:eastAsia="Times New Roman" w:hAnsi="Arial" w:cs="Arial"/>
          <w:b/>
          <w:bCs/>
          <w:i/>
          <w:iCs/>
          <w:color w:val="333333"/>
          <w:lang w:eastAsia="ru-RU"/>
        </w:rPr>
        <w:lastRenderedPageBreak/>
        <w:t>ФАОП НОО. АООП ООО необходимо скорректировать под ФГОС ООО и ФАОП ООО. При этом содержание и планируемые результаты каждой АООП должны быть не ниже ФАОП уровня образования. Кроме того, на уровне ООО при реализации любого варианта ФАОП необходимо применять федеральные рабочие программы по русскому языку, литературе, истории, обществознанию, географии и ОБЖ. </w:t>
      </w:r>
    </w:p>
    <w:p w:rsidR="00E6721D" w:rsidRDefault="00E6721D"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p>
    <w:p w:rsidR="00117968" w:rsidRPr="00E6721D" w:rsidRDefault="00117968" w:rsidP="00E6721D">
      <w:pPr>
        <w:shd w:val="clear" w:color="auto" w:fill="FFFFFF"/>
        <w:spacing w:before="100" w:beforeAutospacing="1" w:after="100" w:afterAutospacing="1" w:line="240" w:lineRule="auto"/>
        <w:rPr>
          <w:rFonts w:ascii="Arial" w:eastAsia="Times New Roman" w:hAnsi="Arial" w:cs="Arial"/>
          <w:color w:val="333333"/>
          <w:lang w:eastAsia="ru-RU"/>
        </w:rPr>
      </w:pPr>
      <w:bookmarkStart w:id="0" w:name="_GoBack"/>
      <w:bookmarkEnd w:id="0"/>
    </w:p>
    <w:p w:rsidR="00E6721D" w:rsidRPr="00E6721D" w:rsidRDefault="00E6721D" w:rsidP="00E6721D">
      <w:pPr>
        <w:shd w:val="clear" w:color="auto" w:fill="FFFFFF"/>
        <w:spacing w:before="100" w:beforeAutospacing="1" w:after="100" w:afterAutospacing="1" w:line="240" w:lineRule="auto"/>
        <w:rPr>
          <w:rFonts w:ascii="Arial" w:eastAsia="Times New Roman" w:hAnsi="Arial" w:cs="Arial"/>
          <w:color w:val="333333"/>
          <w:lang w:eastAsia="ru-RU"/>
        </w:rPr>
      </w:pPr>
      <w:r w:rsidRPr="00E6721D">
        <w:rPr>
          <w:rFonts w:ascii="Georgia" w:eastAsia="Times New Roman" w:hAnsi="Georgia" w:cs="Arial"/>
          <w:color w:val="333333"/>
          <w:lang w:eastAsia="ru-RU"/>
        </w:rPr>
        <w:lastRenderedPageBreak/>
        <w:t xml:space="preserve">Приказ </w:t>
      </w:r>
      <w:proofErr w:type="spellStart"/>
      <w:r w:rsidRPr="00E6721D">
        <w:rPr>
          <w:rFonts w:ascii="Georgia" w:eastAsia="Times New Roman" w:hAnsi="Georgia" w:cs="Arial"/>
          <w:color w:val="333333"/>
          <w:lang w:eastAsia="ru-RU"/>
        </w:rPr>
        <w:t>Минпросвещения</w:t>
      </w:r>
      <w:proofErr w:type="spellEnd"/>
      <w:r w:rsidRPr="00E6721D">
        <w:rPr>
          <w:rFonts w:ascii="Georgia" w:eastAsia="Times New Roman" w:hAnsi="Georgia" w:cs="Arial"/>
          <w:color w:val="333333"/>
          <w:lang w:eastAsia="ru-RU"/>
        </w:rPr>
        <w:t xml:space="preserve"> России от 24.11.2022 № 1025</w:t>
      </w:r>
    </w:p>
    <w:p w:rsidR="00E6721D" w:rsidRPr="00E6721D" w:rsidRDefault="00E6721D" w:rsidP="00E6721D">
      <w:pPr>
        <w:shd w:val="clear" w:color="auto" w:fill="FFFFFF"/>
        <w:spacing w:before="120" w:after="120" w:line="240" w:lineRule="auto"/>
        <w:jc w:val="center"/>
        <w:outlineLvl w:val="1"/>
        <w:rPr>
          <w:rFonts w:ascii="Arial" w:eastAsia="Times New Roman" w:hAnsi="Arial" w:cs="Arial"/>
          <w:b/>
          <w:bCs/>
          <w:caps/>
          <w:color w:val="666666"/>
          <w:sz w:val="20"/>
          <w:szCs w:val="20"/>
          <w:lang w:eastAsia="ru-RU"/>
        </w:rPr>
      </w:pPr>
      <w:r w:rsidRPr="00E6721D">
        <w:rPr>
          <w:rFonts w:ascii="Georgia" w:eastAsia="Times New Roman" w:hAnsi="Georgia" w:cs="Arial"/>
          <w:b/>
          <w:bCs/>
          <w:caps/>
          <w:color w:val="666666"/>
          <w:sz w:val="20"/>
          <w:szCs w:val="20"/>
          <w:lang w:eastAsia="ru-RU"/>
        </w:rP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E6721D" w:rsidRPr="00E6721D" w:rsidRDefault="00E6721D" w:rsidP="00E6721D">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E6721D">
        <w:rPr>
          <w:rFonts w:ascii="Georgia" w:eastAsia="Times New Roman" w:hAnsi="Georgia" w:cs="Arial"/>
          <w:b/>
          <w:bCs/>
          <w:color w:val="333333"/>
          <w:lang w:eastAsia="ru-RU"/>
        </w:rPr>
        <w:t>МИНИСТЕРСТВО ПРОСВЕЩЕНИЯ РФ</w:t>
      </w:r>
    </w:p>
    <w:p w:rsidR="00E6721D" w:rsidRPr="00E6721D" w:rsidRDefault="00E6721D" w:rsidP="00E6721D">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E6721D">
        <w:rPr>
          <w:rFonts w:ascii="Georgia" w:eastAsia="Times New Roman" w:hAnsi="Georgia" w:cs="Arial"/>
          <w:b/>
          <w:bCs/>
          <w:color w:val="333333"/>
          <w:lang w:eastAsia="ru-RU"/>
        </w:rPr>
        <w:t>ПРИКАЗ</w:t>
      </w:r>
    </w:p>
    <w:p w:rsidR="00E6721D" w:rsidRPr="00E6721D" w:rsidRDefault="00E6721D" w:rsidP="00E6721D">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E6721D">
        <w:rPr>
          <w:rFonts w:ascii="Georgia" w:eastAsia="Times New Roman" w:hAnsi="Georgia" w:cs="Arial"/>
          <w:b/>
          <w:bCs/>
          <w:color w:val="333333"/>
          <w:lang w:eastAsia="ru-RU"/>
        </w:rPr>
        <w:t>от 24 ноября 2022 года № 1025</w:t>
      </w:r>
    </w:p>
    <w:p w:rsidR="00E6721D" w:rsidRPr="00E6721D" w:rsidRDefault="00E6721D" w:rsidP="00E6721D">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E6721D">
        <w:rPr>
          <w:rFonts w:ascii="Georgia" w:eastAsia="Times New Roman" w:hAnsi="Georgia" w:cs="Arial"/>
          <w:b/>
          <w:bCs/>
          <w:color w:val="333333"/>
          <w:lang w:eastAsia="ru-RU"/>
        </w:rP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E6721D" w:rsidRPr="00E6721D" w:rsidRDefault="00E6721D" w:rsidP="00E6721D">
      <w:pPr>
        <w:shd w:val="clear" w:color="auto" w:fill="FFFFFF"/>
        <w:spacing w:before="100" w:beforeAutospacing="1" w:after="100" w:afterAutospacing="1" w:line="240" w:lineRule="auto"/>
        <w:rPr>
          <w:rFonts w:ascii="Arial" w:eastAsia="Times New Roman" w:hAnsi="Arial" w:cs="Arial"/>
          <w:color w:val="333333"/>
          <w:lang w:eastAsia="ru-RU"/>
        </w:rPr>
      </w:pPr>
      <w:r w:rsidRPr="00E6721D">
        <w:rPr>
          <w:rFonts w:ascii="Georgia" w:eastAsia="Times New Roman" w:hAnsi="Georgia" w:cs="Arial"/>
          <w:color w:val="333333"/>
          <w:lang w:eastAsia="ru-RU"/>
        </w:rPr>
        <w:t>В соответствии с </w:t>
      </w:r>
      <w:hyperlink r:id="rId8"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sidRPr="00E6721D">
          <w:rPr>
            <w:rFonts w:ascii="Georgia" w:eastAsia="Times New Roman" w:hAnsi="Georgia" w:cs="Arial"/>
            <w:color w:val="992211"/>
            <w:u w:val="single"/>
            <w:lang w:eastAsia="ru-RU"/>
          </w:rPr>
          <w:t>частью 6.5</w:t>
        </w:r>
      </w:hyperlink>
      <w:r w:rsidRPr="00E6721D">
        <w:rPr>
          <w:rFonts w:ascii="Georgia" w:eastAsia="Times New Roman" w:hAnsi="Georgia" w:cs="Arial"/>
          <w:color w:val="333333"/>
          <w:lang w:eastAsia="ru-RU"/>
        </w:rPr>
        <w:t>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9" w:anchor="/document/99/550817534/ZAP1SOI3CS/" w:tgtFrame="_self" w:tooltip="1. В подпункте 4.2.50 слова &quot;образовательных программ высшего образования на русском языке&quot; заменить словами" w:history="1">
        <w:r w:rsidRPr="00E6721D">
          <w:rPr>
            <w:rFonts w:ascii="Georgia" w:eastAsia="Times New Roman" w:hAnsi="Georgia" w:cs="Arial"/>
            <w:color w:val="992211"/>
            <w:u w:val="single"/>
            <w:lang w:eastAsia="ru-RU"/>
          </w:rPr>
          <w:t>пунктом 1</w:t>
        </w:r>
      </w:hyperlink>
      <w:r w:rsidRPr="00E6721D">
        <w:rPr>
          <w:rFonts w:ascii="Georgia" w:eastAsia="Times New Roman" w:hAnsi="Georgia" w:cs="Arial"/>
          <w:color w:val="333333"/>
          <w:lang w:eastAsia="ru-RU"/>
        </w:rPr>
        <w:t> и </w:t>
      </w:r>
      <w:hyperlink r:id="rId10" w:anchor="/document/99/550817534/ZAP26BI3J4/" w:tooltip="4. Признать утратившими силу акты Правительства Российской Федерации по перечню согласно приложению." w:history="1">
        <w:r w:rsidRPr="00E6721D">
          <w:rPr>
            <w:rFonts w:ascii="Georgia" w:eastAsia="Times New Roman" w:hAnsi="Georgia" w:cs="Arial"/>
            <w:color w:val="992211"/>
            <w:u w:val="single"/>
            <w:lang w:eastAsia="ru-RU"/>
          </w:rPr>
          <w:t>подпунктом 4.2.6.2</w:t>
        </w:r>
      </w:hyperlink>
      <w:r w:rsidRPr="00E6721D">
        <w:rPr>
          <w:rFonts w:ascii="Georgia" w:eastAsia="Times New Roman" w:hAnsi="Georgia" w:cs="Arial"/>
          <w:color w:val="333333"/>
          <w:lang w:eastAsia="ru-RU"/>
        </w:rPr>
        <w:t> пункта 4 Положения о Министерстве просвещения Российской Федерации, утвержденного </w:t>
      </w:r>
      <w:hyperlink r:id="rId11" w:anchor="/document/99/550817534/" w:history="1">
        <w:r w:rsidRPr="00E6721D">
          <w:rPr>
            <w:rFonts w:ascii="Georgia" w:eastAsia="Times New Roman" w:hAnsi="Georgia" w:cs="Arial"/>
            <w:color w:val="992211"/>
            <w:u w:val="single"/>
            <w:lang w:eastAsia="ru-RU"/>
          </w:rPr>
          <w:t>постановлением Правительства Российской Федерации от 28 июля 2018 г. № 884</w:t>
        </w:r>
      </w:hyperlink>
      <w:r w:rsidRPr="00E6721D">
        <w:rPr>
          <w:rFonts w:ascii="Georgia" w:eastAsia="Times New Roman" w:hAnsi="Georgia" w:cs="Arial"/>
          <w:color w:val="333333"/>
          <w:lang w:eastAsia="ru-RU"/>
        </w:rPr>
        <w:t> (Собрание законодательства Российской Федерации, 2018, № 32, ст. 5343; 2022, № 46, ст. 8024), приказываю:</w:t>
      </w:r>
    </w:p>
    <w:p w:rsidR="00E6721D" w:rsidRPr="00E6721D" w:rsidRDefault="00E6721D" w:rsidP="00E6721D">
      <w:pPr>
        <w:shd w:val="clear" w:color="auto" w:fill="FFFFFF"/>
        <w:spacing w:before="100" w:beforeAutospacing="1" w:after="100" w:afterAutospacing="1" w:line="240" w:lineRule="auto"/>
        <w:rPr>
          <w:rFonts w:ascii="Arial" w:eastAsia="Times New Roman" w:hAnsi="Arial" w:cs="Arial"/>
          <w:color w:val="333333"/>
          <w:lang w:eastAsia="ru-RU"/>
        </w:rPr>
      </w:pPr>
      <w:r w:rsidRPr="00E6721D">
        <w:rPr>
          <w:rFonts w:ascii="Georgia" w:eastAsia="Times New Roman" w:hAnsi="Georgia" w:cs="Arial"/>
          <w:color w:val="333333"/>
          <w:lang w:eastAsia="ru-RU"/>
        </w:rPr>
        <w:t>Утвердить прилагаемую федеральную адаптированную образовательную программу основного общего образования для обучающихся с ограниченными возможностями здоровья.</w:t>
      </w:r>
    </w:p>
    <w:p w:rsidR="00E6721D" w:rsidRPr="00E6721D" w:rsidRDefault="00E6721D" w:rsidP="00E6721D">
      <w:pPr>
        <w:shd w:val="clear" w:color="auto" w:fill="FFFFFF"/>
        <w:spacing w:before="100" w:beforeAutospacing="1" w:after="100" w:afterAutospacing="1" w:line="240" w:lineRule="auto"/>
        <w:rPr>
          <w:rFonts w:ascii="Arial" w:eastAsia="Times New Roman" w:hAnsi="Arial" w:cs="Arial"/>
          <w:color w:val="333333"/>
          <w:lang w:eastAsia="ru-RU"/>
        </w:rPr>
      </w:pPr>
      <w:r w:rsidRPr="00E6721D">
        <w:rPr>
          <w:rFonts w:ascii="Georgia" w:eastAsia="Times New Roman" w:hAnsi="Georgia" w:cs="Arial"/>
          <w:color w:val="333333"/>
          <w:lang w:eastAsia="ru-RU"/>
        </w:rPr>
        <w:t>____________________________</w:t>
      </w:r>
      <w:r w:rsidRPr="00E6721D">
        <w:rPr>
          <w:rFonts w:ascii="Georgia" w:eastAsia="Times New Roman" w:hAnsi="Georgia" w:cs="Arial"/>
          <w:color w:val="333333"/>
          <w:lang w:eastAsia="ru-RU"/>
        </w:rPr>
        <w:br/>
      </w:r>
      <w:r w:rsidRPr="00E6721D">
        <w:rPr>
          <w:rFonts w:ascii="Georgia" w:eastAsia="Times New Roman" w:hAnsi="Georgia" w:cs="Arial"/>
          <w:color w:val="333333"/>
          <w:lang w:eastAsia="ru-RU"/>
        </w:rPr>
        <w:br/>
      </w:r>
    </w:p>
    <w:p w:rsidR="00E6721D" w:rsidRPr="00E6721D" w:rsidRDefault="00E6721D" w:rsidP="00E6721D">
      <w:pPr>
        <w:shd w:val="clear" w:color="auto" w:fill="FFFFFF"/>
        <w:spacing w:before="100" w:beforeAutospacing="1" w:after="100" w:afterAutospacing="1" w:line="240" w:lineRule="auto"/>
        <w:jc w:val="right"/>
        <w:rPr>
          <w:rFonts w:ascii="Arial" w:eastAsia="Times New Roman" w:hAnsi="Arial" w:cs="Arial"/>
          <w:color w:val="333333"/>
          <w:lang w:eastAsia="ru-RU"/>
        </w:rPr>
      </w:pPr>
      <w:r w:rsidRPr="00E6721D">
        <w:rPr>
          <w:rFonts w:ascii="Georgia" w:eastAsia="Times New Roman" w:hAnsi="Georgia" w:cs="Arial"/>
          <w:color w:val="333333"/>
          <w:lang w:eastAsia="ru-RU"/>
        </w:rPr>
        <w:t>Министр</w:t>
      </w:r>
      <w:r w:rsidRPr="00E6721D">
        <w:rPr>
          <w:rFonts w:ascii="Georgia" w:eastAsia="Times New Roman" w:hAnsi="Georgia" w:cs="Arial"/>
          <w:color w:val="333333"/>
          <w:lang w:eastAsia="ru-RU"/>
        </w:rPr>
        <w:br/>
        <w:t>С.С. Кравцов</w:t>
      </w:r>
    </w:p>
    <w:p w:rsidR="00E6721D" w:rsidRPr="00E6721D" w:rsidRDefault="00E6721D" w:rsidP="00E6721D">
      <w:pPr>
        <w:shd w:val="clear" w:color="auto" w:fill="FFFFFF"/>
        <w:spacing w:before="100" w:beforeAutospacing="1" w:after="100" w:afterAutospacing="1" w:line="240" w:lineRule="auto"/>
        <w:rPr>
          <w:rFonts w:ascii="Arial" w:eastAsia="Times New Roman" w:hAnsi="Arial" w:cs="Arial"/>
          <w:color w:val="333333"/>
          <w:lang w:eastAsia="ru-RU"/>
        </w:rPr>
      </w:pPr>
      <w:r w:rsidRPr="00E6721D">
        <w:rPr>
          <w:rFonts w:ascii="Georgia" w:eastAsia="Times New Roman" w:hAnsi="Georgia" w:cs="Arial"/>
          <w:color w:val="333333"/>
          <w:lang w:eastAsia="ru-RU"/>
        </w:rPr>
        <w:t>Зарегистрировано</w:t>
      </w:r>
      <w:r w:rsidRPr="00E6721D">
        <w:rPr>
          <w:rFonts w:ascii="Georgia" w:eastAsia="Times New Roman" w:hAnsi="Georgia" w:cs="Arial"/>
          <w:color w:val="333333"/>
          <w:lang w:eastAsia="ru-RU"/>
        </w:rPr>
        <w:br/>
        <w:t>в Министерстве юстиции</w:t>
      </w:r>
      <w:r w:rsidRPr="00E6721D">
        <w:rPr>
          <w:rFonts w:ascii="Georgia" w:eastAsia="Times New Roman" w:hAnsi="Georgia" w:cs="Arial"/>
          <w:color w:val="333333"/>
          <w:lang w:eastAsia="ru-RU"/>
        </w:rPr>
        <w:br/>
        <w:t>Российской Федерации</w:t>
      </w:r>
      <w:r w:rsidRPr="00E6721D">
        <w:rPr>
          <w:rFonts w:ascii="Georgia" w:eastAsia="Times New Roman" w:hAnsi="Georgia" w:cs="Arial"/>
          <w:color w:val="333333"/>
          <w:lang w:eastAsia="ru-RU"/>
        </w:rPr>
        <w:br/>
        <w:t>21 марта 2023 года</w:t>
      </w:r>
      <w:r w:rsidRPr="00E6721D">
        <w:rPr>
          <w:rFonts w:ascii="Georgia" w:eastAsia="Times New Roman" w:hAnsi="Georgia" w:cs="Arial"/>
          <w:color w:val="333333"/>
          <w:lang w:eastAsia="ru-RU"/>
        </w:rPr>
        <w:br/>
        <w:t>регистрационный № 72653</w:t>
      </w:r>
    </w:p>
    <w:p w:rsidR="00E6721D" w:rsidRPr="00E6721D" w:rsidRDefault="00E6721D" w:rsidP="00E6721D">
      <w:pPr>
        <w:shd w:val="clear" w:color="auto" w:fill="FFFFFF"/>
        <w:spacing w:after="150" w:line="240" w:lineRule="auto"/>
        <w:outlineLvl w:val="0"/>
        <w:rPr>
          <w:rFonts w:ascii="Times New Roman" w:eastAsia="Times New Roman" w:hAnsi="Times New Roman" w:cs="Times New Roman"/>
          <w:b/>
          <w:bCs/>
          <w:color w:val="333333"/>
          <w:kern w:val="36"/>
          <w:sz w:val="30"/>
          <w:szCs w:val="30"/>
          <w:lang w:eastAsia="ru-RU"/>
        </w:rPr>
      </w:pPr>
    </w:p>
    <w:p w:rsidR="00E6721D" w:rsidRPr="00E6721D" w:rsidRDefault="00E6721D" w:rsidP="00E6721D">
      <w:pPr>
        <w:shd w:val="clear" w:color="auto" w:fill="FFFFFF"/>
        <w:spacing w:after="0" w:line="240" w:lineRule="auto"/>
        <w:rPr>
          <w:rFonts w:ascii="Arial" w:eastAsia="Times New Roman" w:hAnsi="Arial" w:cs="Arial"/>
          <w:color w:val="333333"/>
          <w:lang w:eastAsia="ru-RU"/>
        </w:rPr>
      </w:pPr>
    </w:p>
    <w:p w:rsidR="00E6721D" w:rsidRPr="00E6721D" w:rsidRDefault="00E6721D" w:rsidP="00E6721D">
      <w:pPr>
        <w:shd w:val="clear" w:color="auto" w:fill="FFFFFF"/>
        <w:spacing w:after="150" w:line="240" w:lineRule="auto"/>
        <w:outlineLvl w:val="0"/>
        <w:rPr>
          <w:rFonts w:ascii="Times New Roman" w:eastAsia="Times New Roman" w:hAnsi="Times New Roman" w:cs="Times New Roman"/>
          <w:b/>
          <w:bCs/>
          <w:color w:val="333333"/>
          <w:kern w:val="36"/>
          <w:sz w:val="30"/>
          <w:szCs w:val="30"/>
          <w:lang w:eastAsia="ru-RU"/>
        </w:rPr>
      </w:pPr>
      <w:r w:rsidRPr="00E6721D">
        <w:rPr>
          <w:rFonts w:ascii="Times New Roman" w:eastAsia="Times New Roman" w:hAnsi="Times New Roman" w:cs="Times New Roman"/>
          <w:b/>
          <w:bCs/>
          <w:color w:val="333333"/>
          <w:kern w:val="36"/>
          <w:sz w:val="30"/>
          <w:szCs w:val="30"/>
          <w:lang w:eastAsia="ru-RU"/>
        </w:rPr>
        <w:t>В ФЗ «Об образовании в Российской Федерации» внесены важные для обучающихся с ОВЗ изменения</w:t>
      </w:r>
    </w:p>
    <w:p w:rsidR="00E6721D" w:rsidRPr="00E6721D" w:rsidRDefault="00E6721D" w:rsidP="00E6721D">
      <w:pPr>
        <w:shd w:val="clear" w:color="auto" w:fill="FFFFFF"/>
        <w:spacing w:after="240" w:line="240" w:lineRule="auto"/>
        <w:jc w:val="both"/>
        <w:rPr>
          <w:rFonts w:ascii="Arial" w:eastAsia="Times New Roman" w:hAnsi="Arial" w:cs="Arial"/>
          <w:color w:val="333333"/>
          <w:sz w:val="23"/>
          <w:szCs w:val="23"/>
          <w:lang w:eastAsia="ru-RU"/>
        </w:rPr>
      </w:pPr>
      <w:r w:rsidRPr="00E6721D">
        <w:rPr>
          <w:rFonts w:ascii="Times" w:eastAsia="Times New Roman" w:hAnsi="Times" w:cs="Times"/>
          <w:i/>
          <w:iCs/>
          <w:color w:val="333333"/>
          <w:sz w:val="23"/>
          <w:szCs w:val="23"/>
          <w:lang w:eastAsia="ru-RU"/>
        </w:rPr>
        <w:t xml:space="preserve">В июле 2022 года Президент России </w:t>
      </w:r>
      <w:proofErr w:type="spellStart"/>
      <w:r w:rsidRPr="00E6721D">
        <w:rPr>
          <w:rFonts w:ascii="Times" w:eastAsia="Times New Roman" w:hAnsi="Times" w:cs="Times"/>
          <w:i/>
          <w:iCs/>
          <w:color w:val="333333"/>
          <w:sz w:val="23"/>
          <w:szCs w:val="23"/>
          <w:lang w:eastAsia="ru-RU"/>
        </w:rPr>
        <w:t>В.В.Путин</w:t>
      </w:r>
      <w:proofErr w:type="spellEnd"/>
      <w:r w:rsidRPr="00E6721D">
        <w:rPr>
          <w:rFonts w:ascii="Times" w:eastAsia="Times New Roman" w:hAnsi="Times" w:cs="Times"/>
          <w:i/>
          <w:iCs/>
          <w:color w:val="333333"/>
          <w:sz w:val="23"/>
          <w:szCs w:val="23"/>
          <w:lang w:eastAsia="ru-RU"/>
        </w:rPr>
        <w:t xml:space="preserve"> подписал ряд законов, вносящих изменения в Федеральный </w:t>
      </w:r>
      <w:proofErr w:type="gramStart"/>
      <w:r w:rsidRPr="00E6721D">
        <w:rPr>
          <w:rFonts w:ascii="Times" w:eastAsia="Times New Roman" w:hAnsi="Times" w:cs="Times"/>
          <w:i/>
          <w:iCs/>
          <w:color w:val="333333"/>
          <w:sz w:val="23"/>
          <w:szCs w:val="23"/>
          <w:lang w:eastAsia="ru-RU"/>
        </w:rPr>
        <w:t>закон  «</w:t>
      </w:r>
      <w:proofErr w:type="gramEnd"/>
      <w:r w:rsidRPr="00E6721D">
        <w:rPr>
          <w:rFonts w:ascii="Times" w:eastAsia="Times New Roman" w:hAnsi="Times" w:cs="Times"/>
          <w:i/>
          <w:iCs/>
          <w:color w:val="333333"/>
          <w:sz w:val="23"/>
          <w:szCs w:val="23"/>
          <w:lang w:eastAsia="ru-RU"/>
        </w:rPr>
        <w:t>Об образовании в Российской Федерации»,  в том числе поправки относительно обучающихся с ОВЗ.</w:t>
      </w:r>
    </w:p>
    <w:p w:rsidR="00E6721D" w:rsidRPr="00E6721D" w:rsidRDefault="00E6721D" w:rsidP="00E6721D">
      <w:pPr>
        <w:shd w:val="clear" w:color="auto" w:fill="FFFFFF"/>
        <w:spacing w:after="240" w:line="240" w:lineRule="auto"/>
        <w:jc w:val="both"/>
        <w:rPr>
          <w:rFonts w:ascii="Arial" w:eastAsia="Times New Roman" w:hAnsi="Arial" w:cs="Arial"/>
          <w:color w:val="333333"/>
          <w:sz w:val="23"/>
          <w:szCs w:val="23"/>
          <w:lang w:eastAsia="ru-RU"/>
        </w:rPr>
      </w:pPr>
      <w:r w:rsidRPr="00E6721D">
        <w:rPr>
          <w:rFonts w:ascii="Times" w:eastAsia="Times New Roman" w:hAnsi="Times" w:cs="Times"/>
          <w:b/>
          <w:bCs/>
          <w:i/>
          <w:iCs/>
          <w:color w:val="333333"/>
          <w:sz w:val="23"/>
          <w:szCs w:val="23"/>
          <w:lang w:eastAsia="ru-RU"/>
        </w:rPr>
        <w:t>Об обеспечении бесплатным питанием</w:t>
      </w:r>
    </w:p>
    <w:p w:rsidR="00E6721D" w:rsidRPr="00E6721D" w:rsidRDefault="00E6721D" w:rsidP="00E6721D">
      <w:pPr>
        <w:shd w:val="clear" w:color="auto" w:fill="FFFFFF"/>
        <w:spacing w:after="240" w:line="240" w:lineRule="auto"/>
        <w:jc w:val="both"/>
        <w:rPr>
          <w:rFonts w:ascii="Arial" w:eastAsia="Times New Roman" w:hAnsi="Arial" w:cs="Arial"/>
          <w:color w:val="333333"/>
          <w:sz w:val="23"/>
          <w:szCs w:val="23"/>
          <w:lang w:eastAsia="ru-RU"/>
        </w:rPr>
      </w:pPr>
      <w:r w:rsidRPr="00E6721D">
        <w:rPr>
          <w:rFonts w:ascii="Times" w:eastAsia="Times New Roman" w:hAnsi="Times" w:cs="Times"/>
          <w:i/>
          <w:iCs/>
          <w:color w:val="333333"/>
          <w:sz w:val="23"/>
          <w:szCs w:val="23"/>
          <w:lang w:eastAsia="ru-RU"/>
        </w:rPr>
        <w:t>Федеральным законом от 14 июля 2022 г. N 299-ФЗ «О внесении изменений в статью 79 Федерального закона «Об образовании в Российской Федерации»» устанавливается, что обучающиеся с ОВЗ, </w:t>
      </w:r>
      <w:r w:rsidRPr="00E6721D">
        <w:rPr>
          <w:rFonts w:ascii="Times" w:eastAsia="Times New Roman" w:hAnsi="Times" w:cs="Times"/>
          <w:b/>
          <w:bCs/>
          <w:i/>
          <w:iCs/>
          <w:color w:val="333333"/>
          <w:sz w:val="23"/>
          <w:szCs w:val="23"/>
          <w:lang w:eastAsia="ru-RU"/>
        </w:rPr>
        <w:t>не проживающие в организациях</w:t>
      </w:r>
      <w:r w:rsidRPr="00E6721D">
        <w:rPr>
          <w:rFonts w:ascii="Times" w:eastAsia="Times New Roman" w:hAnsi="Times" w:cs="Times"/>
          <w:i/>
          <w:iCs/>
          <w:color w:val="333333"/>
          <w:sz w:val="23"/>
          <w:szCs w:val="23"/>
          <w:lang w:eastAsia="ru-RU"/>
        </w:rPr>
        <w:t xml:space="preserve">, осуществляющих образовательную </w:t>
      </w:r>
      <w:r w:rsidRPr="00E6721D">
        <w:rPr>
          <w:rFonts w:ascii="Times" w:eastAsia="Times New Roman" w:hAnsi="Times" w:cs="Times"/>
          <w:i/>
          <w:iCs/>
          <w:color w:val="333333"/>
          <w:sz w:val="23"/>
          <w:szCs w:val="23"/>
          <w:lang w:eastAsia="ru-RU"/>
        </w:rPr>
        <w:lastRenderedPageBreak/>
        <w:t>деятельность, обеспечиваются </w:t>
      </w:r>
      <w:r w:rsidRPr="00E6721D">
        <w:rPr>
          <w:rFonts w:ascii="Times" w:eastAsia="Times New Roman" w:hAnsi="Times" w:cs="Times"/>
          <w:b/>
          <w:bCs/>
          <w:i/>
          <w:iCs/>
          <w:color w:val="333333"/>
          <w:sz w:val="23"/>
          <w:szCs w:val="23"/>
          <w:lang w:eastAsia="ru-RU"/>
        </w:rPr>
        <w:t>учредителями</w:t>
      </w:r>
      <w:r w:rsidRPr="00E6721D">
        <w:rPr>
          <w:rFonts w:ascii="Times" w:eastAsia="Times New Roman" w:hAnsi="Times" w:cs="Times"/>
          <w:i/>
          <w:iCs/>
          <w:color w:val="333333"/>
          <w:sz w:val="23"/>
          <w:szCs w:val="23"/>
          <w:lang w:eastAsia="ru-RU"/>
        </w:rPr>
        <w:t> таких организаций </w:t>
      </w:r>
      <w:r w:rsidRPr="00E6721D">
        <w:rPr>
          <w:rFonts w:ascii="Times" w:eastAsia="Times New Roman" w:hAnsi="Times" w:cs="Times"/>
          <w:b/>
          <w:bCs/>
          <w:i/>
          <w:iCs/>
          <w:color w:val="333333"/>
          <w:sz w:val="23"/>
          <w:szCs w:val="23"/>
          <w:lang w:eastAsia="ru-RU"/>
        </w:rPr>
        <w:t>бесплатным двухразовым питанием</w:t>
      </w:r>
      <w:r w:rsidRPr="00E6721D">
        <w:rPr>
          <w:rFonts w:ascii="Times" w:eastAsia="Times New Roman" w:hAnsi="Times" w:cs="Times"/>
          <w:i/>
          <w:iCs/>
          <w:color w:val="333333"/>
          <w:sz w:val="23"/>
          <w:szCs w:val="23"/>
          <w:lang w:eastAsia="ru-RU"/>
        </w:rPr>
        <w:t> за счёт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E6721D" w:rsidRPr="00E6721D" w:rsidRDefault="00E6721D" w:rsidP="00E6721D">
      <w:pPr>
        <w:shd w:val="clear" w:color="auto" w:fill="FFFFFF"/>
        <w:spacing w:after="240" w:line="240" w:lineRule="auto"/>
        <w:jc w:val="both"/>
        <w:rPr>
          <w:rFonts w:ascii="Arial" w:eastAsia="Times New Roman" w:hAnsi="Arial" w:cs="Arial"/>
          <w:color w:val="333333"/>
          <w:sz w:val="23"/>
          <w:szCs w:val="23"/>
          <w:lang w:eastAsia="ru-RU"/>
        </w:rPr>
      </w:pPr>
      <w:r w:rsidRPr="00E6721D">
        <w:rPr>
          <w:rFonts w:ascii="Times" w:eastAsia="Times New Roman" w:hAnsi="Times" w:cs="Times"/>
          <w:i/>
          <w:iCs/>
          <w:color w:val="333333"/>
          <w:sz w:val="23"/>
          <w:szCs w:val="23"/>
          <w:lang w:eastAsia="ru-RU"/>
        </w:rPr>
        <w:t>Кроме того, теперь согласно Федеральному закону, порядок обеспечения бесплатным двухразовым питанием обучающихся с ОВЗ, обучение которых организовано федеральными образовательными организациями </w:t>
      </w:r>
      <w:r w:rsidRPr="00E6721D">
        <w:rPr>
          <w:rFonts w:ascii="Times" w:eastAsia="Times New Roman" w:hAnsi="Times" w:cs="Times"/>
          <w:b/>
          <w:bCs/>
          <w:i/>
          <w:iCs/>
          <w:color w:val="333333"/>
          <w:sz w:val="23"/>
          <w:szCs w:val="23"/>
          <w:lang w:eastAsia="ru-RU"/>
        </w:rPr>
        <w:t>на дому</w:t>
      </w:r>
      <w:r w:rsidRPr="00E6721D">
        <w:rPr>
          <w:rFonts w:ascii="Times" w:eastAsia="Times New Roman" w:hAnsi="Times" w:cs="Times"/>
          <w:i/>
          <w:iCs/>
          <w:color w:val="333333"/>
          <w:sz w:val="23"/>
          <w:szCs w:val="23"/>
          <w:lang w:eastAsia="ru-RU"/>
        </w:rPr>
        <w:t>, в том числе возможность </w:t>
      </w:r>
      <w:r w:rsidRPr="00E6721D">
        <w:rPr>
          <w:rFonts w:ascii="Times" w:eastAsia="Times New Roman" w:hAnsi="Times" w:cs="Times"/>
          <w:b/>
          <w:bCs/>
          <w:i/>
          <w:iCs/>
          <w:color w:val="333333"/>
          <w:sz w:val="23"/>
          <w:szCs w:val="23"/>
          <w:lang w:eastAsia="ru-RU"/>
        </w:rPr>
        <w:t>замены </w:t>
      </w:r>
      <w:r w:rsidRPr="00E6721D">
        <w:rPr>
          <w:rFonts w:ascii="Times" w:eastAsia="Times New Roman" w:hAnsi="Times" w:cs="Times"/>
          <w:i/>
          <w:iCs/>
          <w:color w:val="333333"/>
          <w:sz w:val="23"/>
          <w:szCs w:val="23"/>
          <w:lang w:eastAsia="ru-RU"/>
        </w:rPr>
        <w:t>бесплатного двухразового питания </w:t>
      </w:r>
      <w:r w:rsidRPr="00E6721D">
        <w:rPr>
          <w:rFonts w:ascii="Times" w:eastAsia="Times New Roman" w:hAnsi="Times" w:cs="Times"/>
          <w:b/>
          <w:bCs/>
          <w:i/>
          <w:iCs/>
          <w:color w:val="333333"/>
          <w:sz w:val="23"/>
          <w:szCs w:val="23"/>
          <w:lang w:eastAsia="ru-RU"/>
        </w:rPr>
        <w:t>денежной компенсацией</w:t>
      </w:r>
      <w:r w:rsidRPr="00E6721D">
        <w:rPr>
          <w:rFonts w:ascii="Times" w:eastAsia="Times New Roman" w:hAnsi="Times" w:cs="Times"/>
          <w:i/>
          <w:iCs/>
          <w:color w:val="333333"/>
          <w:sz w:val="23"/>
          <w:szCs w:val="23"/>
          <w:lang w:eastAsia="ru-RU"/>
        </w:rPr>
        <w:t>, устанавливается федеральными государственными органами, в ведении которых находятся соответствующие образовательные организации.</w:t>
      </w:r>
    </w:p>
    <w:p w:rsidR="00E6721D" w:rsidRPr="00E6721D" w:rsidRDefault="00E6721D" w:rsidP="00E6721D">
      <w:pPr>
        <w:shd w:val="clear" w:color="auto" w:fill="FFFFFF"/>
        <w:spacing w:after="240" w:line="240" w:lineRule="auto"/>
        <w:jc w:val="both"/>
        <w:rPr>
          <w:rFonts w:ascii="Arial" w:eastAsia="Times New Roman" w:hAnsi="Arial" w:cs="Arial"/>
          <w:color w:val="333333"/>
          <w:sz w:val="23"/>
          <w:szCs w:val="23"/>
          <w:lang w:eastAsia="ru-RU"/>
        </w:rPr>
      </w:pPr>
      <w:r w:rsidRPr="00E6721D">
        <w:rPr>
          <w:rFonts w:ascii="Times" w:eastAsia="Times New Roman" w:hAnsi="Times" w:cs="Times"/>
          <w:i/>
          <w:iCs/>
          <w:color w:val="333333"/>
          <w:sz w:val="23"/>
          <w:szCs w:val="23"/>
          <w:lang w:eastAsia="ru-RU"/>
        </w:rPr>
        <w:t>Порядок обеспечения </w:t>
      </w:r>
      <w:r w:rsidRPr="00E6721D">
        <w:rPr>
          <w:rFonts w:ascii="Times" w:eastAsia="Times New Roman" w:hAnsi="Times" w:cs="Times"/>
          <w:b/>
          <w:bCs/>
          <w:i/>
          <w:iCs/>
          <w:color w:val="333333"/>
          <w:sz w:val="23"/>
          <w:szCs w:val="23"/>
          <w:lang w:eastAsia="ru-RU"/>
        </w:rPr>
        <w:t>бесплатным двухразовым питанием</w:t>
      </w:r>
      <w:r w:rsidRPr="00E6721D">
        <w:rPr>
          <w:rFonts w:ascii="Times" w:eastAsia="Times New Roman" w:hAnsi="Times" w:cs="Times"/>
          <w:i/>
          <w:iCs/>
          <w:color w:val="333333"/>
          <w:sz w:val="23"/>
          <w:szCs w:val="23"/>
          <w:lang w:eastAsia="ru-RU"/>
        </w:rPr>
        <w:t> обучающихся с ОВЗ, обучение которых организовано </w:t>
      </w:r>
      <w:r w:rsidRPr="00E6721D">
        <w:rPr>
          <w:rFonts w:ascii="Times" w:eastAsia="Times New Roman" w:hAnsi="Times" w:cs="Times"/>
          <w:b/>
          <w:bCs/>
          <w:i/>
          <w:iCs/>
          <w:color w:val="333333"/>
          <w:sz w:val="23"/>
          <w:szCs w:val="23"/>
          <w:lang w:eastAsia="ru-RU"/>
        </w:rPr>
        <w:t>государственными </w:t>
      </w:r>
      <w:r w:rsidRPr="00E6721D">
        <w:rPr>
          <w:rFonts w:ascii="Times" w:eastAsia="Times New Roman" w:hAnsi="Times" w:cs="Times"/>
          <w:i/>
          <w:iCs/>
          <w:color w:val="333333"/>
          <w:sz w:val="23"/>
          <w:szCs w:val="23"/>
          <w:lang w:eastAsia="ru-RU"/>
        </w:rPr>
        <w:t>образовательными организациями субъектов Российской Федерации и </w:t>
      </w:r>
      <w:r w:rsidRPr="00E6721D">
        <w:rPr>
          <w:rFonts w:ascii="Times" w:eastAsia="Times New Roman" w:hAnsi="Times" w:cs="Times"/>
          <w:b/>
          <w:bCs/>
          <w:i/>
          <w:iCs/>
          <w:color w:val="333333"/>
          <w:sz w:val="23"/>
          <w:szCs w:val="23"/>
          <w:lang w:eastAsia="ru-RU"/>
        </w:rPr>
        <w:t>муниципальными </w:t>
      </w:r>
      <w:r w:rsidRPr="00E6721D">
        <w:rPr>
          <w:rFonts w:ascii="Times" w:eastAsia="Times New Roman" w:hAnsi="Times" w:cs="Times"/>
          <w:i/>
          <w:iCs/>
          <w:color w:val="333333"/>
          <w:sz w:val="23"/>
          <w:szCs w:val="23"/>
          <w:lang w:eastAsia="ru-RU"/>
        </w:rPr>
        <w:t>образовательными организациями </w:t>
      </w:r>
      <w:r w:rsidRPr="00E6721D">
        <w:rPr>
          <w:rFonts w:ascii="Times" w:eastAsia="Times New Roman" w:hAnsi="Times" w:cs="Times"/>
          <w:b/>
          <w:bCs/>
          <w:i/>
          <w:iCs/>
          <w:color w:val="333333"/>
          <w:sz w:val="23"/>
          <w:szCs w:val="23"/>
          <w:lang w:eastAsia="ru-RU"/>
        </w:rPr>
        <w:t>на дому</w:t>
      </w:r>
      <w:r w:rsidRPr="00E6721D">
        <w:rPr>
          <w:rFonts w:ascii="Times" w:eastAsia="Times New Roman" w:hAnsi="Times" w:cs="Times"/>
          <w:i/>
          <w:iCs/>
          <w:color w:val="333333"/>
          <w:sz w:val="23"/>
          <w:szCs w:val="23"/>
          <w:lang w:eastAsia="ru-RU"/>
        </w:rPr>
        <w:t>, в том числе </w:t>
      </w:r>
      <w:r w:rsidRPr="00E6721D">
        <w:rPr>
          <w:rFonts w:ascii="Times" w:eastAsia="Times New Roman" w:hAnsi="Times" w:cs="Times"/>
          <w:b/>
          <w:bCs/>
          <w:i/>
          <w:iCs/>
          <w:color w:val="333333"/>
          <w:sz w:val="23"/>
          <w:szCs w:val="23"/>
          <w:lang w:eastAsia="ru-RU"/>
        </w:rPr>
        <w:t>возможность замены</w:t>
      </w:r>
      <w:r w:rsidRPr="00E6721D">
        <w:rPr>
          <w:rFonts w:ascii="Times" w:eastAsia="Times New Roman" w:hAnsi="Times" w:cs="Times"/>
          <w:i/>
          <w:iCs/>
          <w:color w:val="333333"/>
          <w:sz w:val="23"/>
          <w:szCs w:val="23"/>
          <w:lang w:eastAsia="ru-RU"/>
        </w:rPr>
        <w:t> бесплатного двухразового питания </w:t>
      </w:r>
      <w:r w:rsidRPr="00E6721D">
        <w:rPr>
          <w:rFonts w:ascii="Times" w:eastAsia="Times New Roman" w:hAnsi="Times" w:cs="Times"/>
          <w:b/>
          <w:bCs/>
          <w:i/>
          <w:iCs/>
          <w:color w:val="333333"/>
          <w:sz w:val="23"/>
          <w:szCs w:val="23"/>
          <w:lang w:eastAsia="ru-RU"/>
        </w:rPr>
        <w:t>денежной компенсацией</w:t>
      </w:r>
      <w:r w:rsidRPr="00E6721D">
        <w:rPr>
          <w:rFonts w:ascii="Times" w:eastAsia="Times New Roman" w:hAnsi="Times" w:cs="Times"/>
          <w:i/>
          <w:iCs/>
          <w:color w:val="333333"/>
          <w:sz w:val="23"/>
          <w:szCs w:val="23"/>
          <w:lang w:eastAsia="ru-RU"/>
        </w:rPr>
        <w:t>, устанавливается соответственно органами государственной власти субъектов Российской Федерации и органами местного самоуправления. Закон вступает в силу</w:t>
      </w:r>
      <w:r w:rsidRPr="00E6721D">
        <w:rPr>
          <w:rFonts w:ascii="Times" w:eastAsia="Times New Roman" w:hAnsi="Times" w:cs="Times"/>
          <w:b/>
          <w:bCs/>
          <w:i/>
          <w:iCs/>
          <w:color w:val="333333"/>
          <w:sz w:val="23"/>
          <w:szCs w:val="23"/>
          <w:lang w:eastAsia="ru-RU"/>
        </w:rPr>
        <w:t> с 1 сентября 2022 года.</w:t>
      </w:r>
    </w:p>
    <w:p w:rsidR="006D0A69" w:rsidRDefault="00117968"/>
    <w:sectPr w:rsidR="006D0A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2C2"/>
    <w:rsid w:val="00117968"/>
    <w:rsid w:val="004C32C2"/>
    <w:rsid w:val="00834C37"/>
    <w:rsid w:val="00E6721D"/>
    <w:rsid w:val="00EB5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4994E-728E-47FC-908D-E64740B3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642321">
      <w:bodyDiv w:val="1"/>
      <w:marLeft w:val="0"/>
      <w:marRight w:val="0"/>
      <w:marTop w:val="0"/>
      <w:marBottom w:val="0"/>
      <w:divBdr>
        <w:top w:val="none" w:sz="0" w:space="0" w:color="auto"/>
        <w:left w:val="none" w:sz="0" w:space="0" w:color="auto"/>
        <w:bottom w:val="none" w:sz="0" w:space="0" w:color="auto"/>
        <w:right w:val="none" w:sz="0" w:space="0" w:color="auto"/>
      </w:divBdr>
      <w:divsChild>
        <w:div w:id="1577276598">
          <w:marLeft w:val="0"/>
          <w:marRight w:val="0"/>
          <w:marTop w:val="0"/>
          <w:marBottom w:val="0"/>
          <w:divBdr>
            <w:top w:val="none" w:sz="0" w:space="0" w:color="auto"/>
            <w:left w:val="none" w:sz="0" w:space="0" w:color="auto"/>
            <w:bottom w:val="none" w:sz="0" w:space="0" w:color="auto"/>
            <w:right w:val="none" w:sz="0" w:space="0" w:color="auto"/>
          </w:divBdr>
          <w:divsChild>
            <w:div w:id="1418677365">
              <w:marLeft w:val="0"/>
              <w:marRight w:val="0"/>
              <w:marTop w:val="0"/>
              <w:marBottom w:val="0"/>
              <w:divBdr>
                <w:top w:val="none" w:sz="0" w:space="0" w:color="auto"/>
                <w:left w:val="none" w:sz="0" w:space="0" w:color="auto"/>
                <w:bottom w:val="none" w:sz="0" w:space="0" w:color="auto"/>
                <w:right w:val="none" w:sz="0" w:space="0" w:color="auto"/>
              </w:divBdr>
            </w:div>
            <w:div w:id="134783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zavuch.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1zavuch.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zavuch.ru/" TargetMode="External"/><Relationship Id="rId11" Type="http://schemas.openxmlformats.org/officeDocument/2006/relationships/hyperlink" Target="https://1zavuch.ru/" TargetMode="External"/><Relationship Id="rId5" Type="http://schemas.openxmlformats.org/officeDocument/2006/relationships/hyperlink" Target="https://1zavuch.ru/" TargetMode="External"/><Relationship Id="rId10" Type="http://schemas.openxmlformats.org/officeDocument/2006/relationships/hyperlink" Target="https://1zavuch.ru/" TargetMode="External"/><Relationship Id="rId4" Type="http://schemas.openxmlformats.org/officeDocument/2006/relationships/hyperlink" Target="https://disk.yandex.ru/i/wxU4OVWO_wvwXw" TargetMode="External"/><Relationship Id="rId9" Type="http://schemas.openxmlformats.org/officeDocument/2006/relationships/hyperlink" Target="https://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1445</Words>
  <Characters>8240</Characters>
  <Application>Microsoft Office Word</Application>
  <DocSecurity>0</DocSecurity>
  <Lines>68</Lines>
  <Paragraphs>19</Paragraphs>
  <ScaleCrop>false</ScaleCrop>
  <Company/>
  <LinksUpToDate>false</LinksUpToDate>
  <CharactersWithSpaces>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2023-08-08T05:54:00Z</dcterms:created>
  <dcterms:modified xsi:type="dcterms:W3CDTF">2023-09-12T06:50:00Z</dcterms:modified>
</cp:coreProperties>
</file>